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053" w:rsidRPr="00BF2710" w:rsidRDefault="007E5053" w:rsidP="007E5053">
      <w:pPr>
        <w:jc w:val="center"/>
        <w:rPr>
          <w:rFonts w:eastAsia="Calibri"/>
          <w:b/>
        </w:rPr>
      </w:pPr>
      <w:r w:rsidRPr="00BF2710">
        <w:rPr>
          <w:rFonts w:eastAsia="Calibri"/>
          <w:b/>
        </w:rPr>
        <w:t>Справка-обоснование</w:t>
      </w:r>
    </w:p>
    <w:p w:rsidR="007E5053" w:rsidRPr="00BF2710" w:rsidRDefault="007E5053" w:rsidP="007E5053">
      <w:pPr>
        <w:widowControl w:val="0"/>
        <w:shd w:val="clear" w:color="auto" w:fill="FFFFFF"/>
        <w:jc w:val="center"/>
        <w:rPr>
          <w:b/>
          <w:color w:val="000000"/>
          <w:lang w:val="ky-KG" w:bidi="ru-RU"/>
        </w:rPr>
      </w:pPr>
      <w:r w:rsidRPr="00BF2710">
        <w:rPr>
          <w:b/>
          <w:color w:val="000000"/>
          <w:lang w:bidi="ru-RU"/>
        </w:rPr>
        <w:t>к проекту Закона Кыргызской Республики «</w:t>
      </w:r>
      <w:r w:rsidR="007C39EF">
        <w:rPr>
          <w:b/>
          <w:lang w:val="ky-KG"/>
        </w:rPr>
        <w:t>О внесении изменения</w:t>
      </w:r>
      <w:r w:rsidRPr="00BF2710">
        <w:rPr>
          <w:b/>
          <w:lang w:val="ky-KG"/>
        </w:rPr>
        <w:t xml:space="preserve"> в Закон Кыргызской Республики </w:t>
      </w:r>
      <w:r w:rsidR="007C39EF">
        <w:rPr>
          <w:b/>
        </w:rPr>
        <w:t>«</w:t>
      </w:r>
      <w:r w:rsidR="007C39EF">
        <w:rPr>
          <w:rFonts w:eastAsia="Calibri"/>
          <w:b/>
        </w:rPr>
        <w:t>О</w:t>
      </w:r>
      <w:r w:rsidRPr="00BF2710">
        <w:rPr>
          <w:rFonts w:eastAsia="Calibri"/>
          <w:b/>
        </w:rPr>
        <w:t xml:space="preserve"> всеобщей воинской обязанности граждан Кыргызской Республики, о военной и альтернативной службах</w:t>
      </w:r>
      <w:r w:rsidRPr="00BF2710">
        <w:rPr>
          <w:b/>
          <w:color w:val="000000"/>
          <w:lang w:bidi="ru-RU"/>
        </w:rPr>
        <w:t>»</w:t>
      </w:r>
    </w:p>
    <w:p w:rsidR="001370F6" w:rsidRDefault="001370F6" w:rsidP="001370F6">
      <w:pPr>
        <w:widowControl w:val="0"/>
        <w:shd w:val="clear" w:color="auto" w:fill="FFFFFF"/>
        <w:ind w:firstLine="700"/>
        <w:jc w:val="both"/>
        <w:rPr>
          <w:b/>
          <w:color w:val="000000"/>
          <w:lang w:val="ky-KG" w:bidi="ru-RU"/>
        </w:rPr>
      </w:pPr>
    </w:p>
    <w:p w:rsidR="001370F6" w:rsidRDefault="007E5053" w:rsidP="001370F6">
      <w:pPr>
        <w:widowControl w:val="0"/>
        <w:shd w:val="clear" w:color="auto" w:fill="FFFFFF"/>
        <w:ind w:firstLine="700"/>
        <w:jc w:val="both"/>
        <w:rPr>
          <w:rFonts w:eastAsia="Calibri"/>
        </w:rPr>
      </w:pPr>
      <w:r w:rsidRPr="00BF2710">
        <w:rPr>
          <w:rFonts w:eastAsia="Calibri"/>
        </w:rPr>
        <w:t>Настоящий прое</w:t>
      </w:r>
      <w:r w:rsidR="007C39EF">
        <w:rPr>
          <w:rFonts w:eastAsia="Calibri"/>
        </w:rPr>
        <w:t>кт Закона Кыргызской Республики</w:t>
      </w:r>
      <w:r w:rsidRPr="00BF2710">
        <w:rPr>
          <w:rFonts w:eastAsia="Calibri"/>
        </w:rPr>
        <w:t xml:space="preserve"> </w:t>
      </w:r>
      <w:r w:rsidR="007C39EF">
        <w:rPr>
          <w:lang w:bidi="ru-RU"/>
        </w:rPr>
        <w:t>«О внесении изменения</w:t>
      </w:r>
      <w:r w:rsidRPr="00BF2710">
        <w:rPr>
          <w:lang w:bidi="ru-RU"/>
        </w:rPr>
        <w:t xml:space="preserve"> в Закон Кыргызской Республики «О всеобщей воинской обязанности граждан Кыргызской Республики, о военной и альтернативной службах» (далее-проект Закона) </w:t>
      </w:r>
      <w:r w:rsidRPr="00BF2710">
        <w:rPr>
          <w:rFonts w:eastAsia="Calibri"/>
        </w:rPr>
        <w:t xml:space="preserve">разработан в целях </w:t>
      </w:r>
      <w:r w:rsidR="001370F6">
        <w:rPr>
          <w:rFonts w:eastAsia="Calibri"/>
        </w:rPr>
        <w:t xml:space="preserve">совершенствования </w:t>
      </w:r>
      <w:r w:rsidRPr="00100D4B">
        <w:rPr>
          <w:rFonts w:eastAsia="Calibri"/>
        </w:rPr>
        <w:t>норм по оказанию государственных услуг в части ведения военн</w:t>
      </w:r>
      <w:r w:rsidR="001370F6">
        <w:rPr>
          <w:rFonts w:eastAsia="Calibri"/>
        </w:rPr>
        <w:t>ого учета и регистрации граждан.</w:t>
      </w:r>
    </w:p>
    <w:p w:rsidR="007E5053" w:rsidRPr="00BF2710" w:rsidRDefault="007E5053" w:rsidP="007E5053">
      <w:pPr>
        <w:ind w:firstLine="697"/>
        <w:jc w:val="both"/>
      </w:pPr>
      <w:r w:rsidRPr="00BF2710">
        <w:t>Актуальность внедрения автоматизированных информационных систем в  деятельность уполномоченного органа в сфере регистрации населения</w:t>
      </w:r>
      <w:r w:rsidR="007C39EF">
        <w:t>,</w:t>
      </w:r>
      <w:r w:rsidRPr="00BF2710">
        <w:t xml:space="preserve"> в первую очередь</w:t>
      </w:r>
      <w:r w:rsidR="007C39EF">
        <w:t>,</w:t>
      </w:r>
      <w:r w:rsidRPr="00BF2710">
        <w:t xml:space="preserve"> обусловлена тенденциями современности, к тому же, переход от иерархической, ручной работы к автоматизированной платформе приводит к прозрачности предоставления государственных услуг, упрощению взаимосвязи и взаимодействия заинтересованных государственных органов, их интеграции  в едино</w:t>
      </w:r>
      <w:r>
        <w:t>е</w:t>
      </w:r>
      <w:r w:rsidRPr="00BF2710">
        <w:t xml:space="preserve"> информационно</w:t>
      </w:r>
      <w:r>
        <w:t>е</w:t>
      </w:r>
      <w:r w:rsidRPr="00BF2710">
        <w:t xml:space="preserve"> пространств</w:t>
      </w:r>
      <w:r>
        <w:t>о</w:t>
      </w:r>
      <w:r w:rsidRPr="00BF2710">
        <w:t>.</w:t>
      </w:r>
    </w:p>
    <w:p w:rsidR="007E5053" w:rsidRPr="00144C4F" w:rsidRDefault="009239C2" w:rsidP="007E5053">
      <w:pPr>
        <w:ind w:firstLine="697"/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="007E5053" w:rsidRPr="00144C4F">
        <w:rPr>
          <w:rFonts w:eastAsia="Calibri"/>
          <w:color w:val="000000" w:themeColor="text1"/>
          <w:lang w:val="ky-KG"/>
        </w:rPr>
        <w:t>роектом</w:t>
      </w:r>
      <w:r w:rsidR="007E5053" w:rsidRPr="00144C4F">
        <w:rPr>
          <w:rFonts w:eastAsia="Calibri"/>
          <w:color w:val="000000" w:themeColor="text1"/>
        </w:rPr>
        <w:t xml:space="preserve"> Закона</w:t>
      </w:r>
      <w:r w:rsidR="007E5053" w:rsidRPr="00144C4F">
        <w:rPr>
          <w:rFonts w:eastAsia="Calibri"/>
          <w:color w:val="000000" w:themeColor="text1"/>
          <w:lang w:val="ky-KG"/>
        </w:rPr>
        <w:t xml:space="preserve"> предлагается </w:t>
      </w:r>
      <w:r w:rsidR="007E5053" w:rsidRPr="009B79C1">
        <w:rPr>
          <w:lang w:val="ky-KG"/>
        </w:rPr>
        <w:t>предоставлят</w:t>
      </w:r>
      <w:r w:rsidR="007E5053">
        <w:rPr>
          <w:lang w:val="ky-KG"/>
        </w:rPr>
        <w:t>ь</w:t>
      </w:r>
      <w:r w:rsidR="007E5053" w:rsidRPr="009B79C1">
        <w:rPr>
          <w:lang w:val="ky-KG"/>
        </w:rPr>
        <w:t xml:space="preserve"> </w:t>
      </w:r>
      <w:r w:rsidR="007E5053">
        <w:rPr>
          <w:lang w:val="ky-KG"/>
        </w:rPr>
        <w:t xml:space="preserve">необходимую информацию </w:t>
      </w:r>
      <w:r w:rsidR="007E5053" w:rsidRPr="009B79C1">
        <w:rPr>
          <w:lang w:val="ky-KG"/>
        </w:rPr>
        <w:t>о передвижении военнообязанных</w:t>
      </w:r>
      <w:r w:rsidR="007E5053" w:rsidRPr="009B79C1">
        <w:t xml:space="preserve"> граждан и призывник</w:t>
      </w:r>
      <w:r w:rsidR="007E5053" w:rsidRPr="009B79C1">
        <w:rPr>
          <w:lang w:val="ky-KG"/>
        </w:rPr>
        <w:t>ов</w:t>
      </w:r>
      <w:r w:rsidR="007E5053" w:rsidRPr="009B79C1">
        <w:t xml:space="preserve"> </w:t>
      </w:r>
      <w:r w:rsidR="007E5053" w:rsidRPr="009B79C1">
        <w:rPr>
          <w:lang w:val="ky-KG"/>
        </w:rPr>
        <w:t xml:space="preserve">в связи с переменой их </w:t>
      </w:r>
      <w:r w:rsidR="007E5053" w:rsidRPr="009B79C1">
        <w:t>места жительства,</w:t>
      </w:r>
      <w:r w:rsidR="007E5053">
        <w:t xml:space="preserve"> </w:t>
      </w:r>
      <w:r w:rsidR="007E5053" w:rsidRPr="009B79C1">
        <w:rPr>
          <w:lang w:val="ky-KG"/>
        </w:rPr>
        <w:t xml:space="preserve">в государственный </w:t>
      </w:r>
      <w:r w:rsidR="007E5053" w:rsidRPr="009B79C1">
        <w:rPr>
          <w:color w:val="000000" w:themeColor="text1"/>
          <w:shd w:val="clear" w:color="auto" w:fill="FFFFFF"/>
        </w:rPr>
        <w:t>орган исполнительной власти, ведающи</w:t>
      </w:r>
      <w:r w:rsidR="007E5053">
        <w:rPr>
          <w:color w:val="000000" w:themeColor="text1"/>
          <w:shd w:val="clear" w:color="auto" w:fill="FFFFFF"/>
        </w:rPr>
        <w:t>й</w:t>
      </w:r>
      <w:r w:rsidR="007E5053" w:rsidRPr="009B79C1">
        <w:rPr>
          <w:color w:val="000000" w:themeColor="text1"/>
          <w:shd w:val="clear" w:color="auto" w:fill="FFFFFF"/>
        </w:rPr>
        <w:t xml:space="preserve"> вопросами обороны, </w:t>
      </w:r>
      <w:r w:rsidR="007E5053" w:rsidRPr="009B79C1">
        <w:t>через систему межведомственного электронного взаимодействия</w:t>
      </w:r>
      <w:r>
        <w:t xml:space="preserve"> </w:t>
      </w:r>
      <w:r w:rsidR="004E069A">
        <w:t xml:space="preserve">                       </w:t>
      </w:r>
      <w:r>
        <w:t>(далее - СМЭВ)</w:t>
      </w:r>
      <w:r w:rsidR="007E5053" w:rsidRPr="00144C4F">
        <w:rPr>
          <w:color w:val="000000" w:themeColor="text1"/>
        </w:rPr>
        <w:t>.</w:t>
      </w:r>
    </w:p>
    <w:p w:rsidR="007E5053" w:rsidRPr="00B53204" w:rsidRDefault="007E5053" w:rsidP="007E505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204">
        <w:rPr>
          <w:rFonts w:ascii="Times New Roman" w:hAnsi="Times New Roman" w:cs="Times New Roman"/>
          <w:sz w:val="24"/>
          <w:szCs w:val="24"/>
          <w:lang w:val="ky-KG"/>
        </w:rPr>
        <w:t>Порядок</w:t>
      </w:r>
      <w:r w:rsidRPr="00B53204">
        <w:rPr>
          <w:rFonts w:ascii="Times New Roman" w:hAnsi="Times New Roman" w:cs="Times New Roman"/>
          <w:sz w:val="24"/>
          <w:szCs w:val="24"/>
        </w:rPr>
        <w:t xml:space="preserve"> взаимодействия </w:t>
      </w:r>
      <w:r w:rsidRPr="00B53204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государственных органов, </w:t>
      </w:r>
      <w:r>
        <w:rPr>
          <w:rFonts w:ascii="Times New Roman" w:hAnsi="Times New Roman" w:cs="Times New Roman"/>
          <w:sz w:val="24"/>
          <w:szCs w:val="24"/>
        </w:rPr>
        <w:t>в части информирования</w:t>
      </w:r>
      <w:r w:rsidRPr="00B53204">
        <w:rPr>
          <w:rFonts w:ascii="Times New Roman" w:hAnsi="Times New Roman" w:cs="Times New Roman"/>
          <w:sz w:val="24"/>
          <w:szCs w:val="24"/>
        </w:rPr>
        <w:t xml:space="preserve"> между информационными системами государственных органов </w:t>
      </w:r>
      <w:r w:rsidRPr="00B53204">
        <w:rPr>
          <w:rFonts w:ascii="Times New Roman" w:hAnsi="Times New Roman" w:cs="Times New Roman"/>
          <w:sz w:val="24"/>
          <w:szCs w:val="24"/>
          <w:lang w:val="ky-KG"/>
        </w:rPr>
        <w:t xml:space="preserve">определен в Требованиях </w:t>
      </w:r>
      <w:r w:rsidRPr="00B53204">
        <w:rPr>
          <w:rFonts w:ascii="Times New Roman" w:hAnsi="Times New Roman" w:cs="Times New Roman"/>
          <w:sz w:val="24"/>
          <w:szCs w:val="24"/>
        </w:rPr>
        <w:t xml:space="preserve">к взаимодействию информационных систем в </w:t>
      </w:r>
      <w:r>
        <w:rPr>
          <w:rFonts w:ascii="Times New Roman" w:hAnsi="Times New Roman" w:cs="Times New Roman"/>
          <w:sz w:val="24"/>
          <w:szCs w:val="24"/>
        </w:rPr>
        <w:t>СМЭВ</w:t>
      </w:r>
      <w:r w:rsidR="009239C2">
        <w:rPr>
          <w:rFonts w:ascii="Times New Roman" w:hAnsi="Times New Roman" w:cs="Times New Roman"/>
          <w:sz w:val="24"/>
          <w:szCs w:val="24"/>
        </w:rPr>
        <w:t xml:space="preserve"> «Тундук»</w:t>
      </w:r>
      <w:r w:rsidRPr="00B53204">
        <w:rPr>
          <w:rFonts w:ascii="Times New Roman" w:hAnsi="Times New Roman" w:cs="Times New Roman"/>
          <w:sz w:val="24"/>
          <w:szCs w:val="24"/>
          <w:lang w:val="ky-KG"/>
        </w:rPr>
        <w:t>, утвержденных постановлением Правительства Кыргызской Республики от 11 апреля 2018</w:t>
      </w:r>
      <w:r w:rsidR="009239C2">
        <w:rPr>
          <w:rFonts w:ascii="Times New Roman" w:hAnsi="Times New Roman" w:cs="Times New Roman"/>
          <w:sz w:val="24"/>
          <w:szCs w:val="24"/>
          <w:lang w:val="ky-KG"/>
        </w:rPr>
        <w:t xml:space="preserve"> года № 200, в соответствии с пунктом</w:t>
      </w:r>
      <w:r w:rsidRPr="00B53204">
        <w:rPr>
          <w:rFonts w:ascii="Times New Roman" w:hAnsi="Times New Roman" w:cs="Times New Roman"/>
          <w:sz w:val="24"/>
          <w:szCs w:val="24"/>
          <w:lang w:val="ky-KG"/>
        </w:rPr>
        <w:t xml:space="preserve"> 4, государственные</w:t>
      </w:r>
      <w:r w:rsidRPr="00B53204">
        <w:rPr>
          <w:rFonts w:ascii="Times New Roman" w:hAnsi="Times New Roman" w:cs="Times New Roman"/>
          <w:sz w:val="24"/>
          <w:szCs w:val="24"/>
        </w:rPr>
        <w:t xml:space="preserve"> органы, органы местного самоуправления, государственные и муниципальные учреждения и организации, оказывающие государственные и муниципальные услуги или участвующие в их оказании, обязаны обеспечить возможность обмена информацией (электронными документами) с информационными системами других органов </w:t>
      </w:r>
      <w:r w:rsidR="009239C2">
        <w:rPr>
          <w:rFonts w:ascii="Times New Roman" w:hAnsi="Times New Roman" w:cs="Times New Roman"/>
          <w:sz w:val="24"/>
          <w:szCs w:val="24"/>
        </w:rPr>
        <w:t>и организаций посредством СМЭВ «Тундук»</w:t>
      </w:r>
      <w:r w:rsidRPr="00B53204">
        <w:rPr>
          <w:rFonts w:ascii="Times New Roman" w:hAnsi="Times New Roman" w:cs="Times New Roman"/>
          <w:sz w:val="24"/>
          <w:szCs w:val="24"/>
        </w:rPr>
        <w:t>.</w:t>
      </w:r>
    </w:p>
    <w:p w:rsidR="007E5053" w:rsidRPr="00927413" w:rsidRDefault="007E5053" w:rsidP="007E5053">
      <w:pPr>
        <w:ind w:firstLine="697"/>
        <w:jc w:val="both"/>
      </w:pPr>
      <w:r w:rsidRPr="00B56078">
        <w:t>Необходимо отметить, что вносимое в Закон Кыргызской Республики изменение по регистрации или снятии с регистрационного учета без истребования сведений о воинском учете необходимо, прежде всего, для упрощения данной процедуры.</w:t>
      </w:r>
      <w:r w:rsidRPr="00927413">
        <w:t xml:space="preserve"> </w:t>
      </w:r>
    </w:p>
    <w:p w:rsidR="007E5053" w:rsidRPr="00927413" w:rsidRDefault="007E5053" w:rsidP="007E5053">
      <w:pPr>
        <w:ind w:firstLine="697"/>
        <w:jc w:val="both"/>
      </w:pPr>
      <w:r>
        <w:t>Так</w:t>
      </w:r>
      <w:r w:rsidRPr="00100D4B">
        <w:t>, с внедрением в работу территориальных отделов уполномоченного органа в сфере регистрации населения автоматизированных информационных систем, при регистрации граждан по новому месту жительства, снятие с регистрационного учета по прежнему места жительства осуществля</w:t>
      </w:r>
      <w:r w:rsidRPr="00100D4B">
        <w:rPr>
          <w:lang w:val="ky-KG"/>
        </w:rPr>
        <w:t>е</w:t>
      </w:r>
      <w:r w:rsidRPr="00100D4B">
        <w:t>тся автоматически, то есть гражданину не обязательно проходить процедуру выписки в том регионе, где он проживал ранее.</w:t>
      </w:r>
      <w:r w:rsidRPr="00927413">
        <w:t xml:space="preserve"> </w:t>
      </w:r>
    </w:p>
    <w:p w:rsidR="007E5053" w:rsidRPr="00927413" w:rsidRDefault="007C39EF" w:rsidP="007E5053">
      <w:pPr>
        <w:ind w:firstLine="697"/>
        <w:jc w:val="both"/>
      </w:pPr>
      <w:r>
        <w:t>Вместе с тем</w:t>
      </w:r>
      <w:r w:rsidR="007E5053" w:rsidRPr="00927413">
        <w:t xml:space="preserve">, </w:t>
      </w:r>
      <w:r>
        <w:t xml:space="preserve">согласно части 10 статьи 14 действующего </w:t>
      </w:r>
      <w:r w:rsidRPr="007C39EF">
        <w:t>Закон</w:t>
      </w:r>
      <w:r>
        <w:t>а</w:t>
      </w:r>
      <w:r w:rsidRPr="007C39EF">
        <w:t xml:space="preserve"> Кыргызской Республики «О всеобщей воинской обязанности граждан Кыргызской Республики, о военной и альтернативной службах»</w:t>
      </w:r>
      <w:r w:rsidR="007E5053" w:rsidRPr="00927413">
        <w:t>, сотрудникам</w:t>
      </w:r>
      <w:r w:rsidR="007E5053" w:rsidRPr="00927413">
        <w:rPr>
          <w:lang w:val="ky-KG"/>
        </w:rPr>
        <w:t>,</w:t>
      </w:r>
      <w:r w:rsidR="007E5053" w:rsidRPr="00927413">
        <w:t xml:space="preserve"> осуществляющим регистрацию граждан </w:t>
      </w:r>
      <w:r w:rsidR="007E5053" w:rsidRPr="00927413">
        <w:rPr>
          <w:lang w:val="ky-KG"/>
        </w:rPr>
        <w:t xml:space="preserve">по месту жительства, </w:t>
      </w:r>
      <w:r w:rsidR="007E5053" w:rsidRPr="00927413">
        <w:t xml:space="preserve">приходится требовать с граждан сведения о постановке или снятии с воинского учета, что в свою очередь создает для граждан дополнительные трудности, связанные в основном с необходимостью выезда по месту прежнего проживания, а это финансовые расходы, порой довольно ощутимые в зависимости от дальности региона. </w:t>
      </w:r>
    </w:p>
    <w:p w:rsidR="007E5053" w:rsidRPr="00927413" w:rsidRDefault="007E5053" w:rsidP="007E5053">
      <w:pPr>
        <w:ind w:firstLine="697"/>
        <w:jc w:val="both"/>
      </w:pPr>
      <w:r w:rsidRPr="00927413">
        <w:t>Кроме этого, вносимые изменения в полной мере соответствуют требованиям Конституции Кыргызско</w:t>
      </w:r>
      <w:r w:rsidR="004E069A">
        <w:t>й Республики и законодательству</w:t>
      </w:r>
      <w:r w:rsidRPr="00927413">
        <w:t xml:space="preserve"> в области  внутренней миграции и электронного управления в части:</w:t>
      </w:r>
    </w:p>
    <w:p w:rsidR="007E5053" w:rsidRPr="00927413" w:rsidRDefault="007E5053" w:rsidP="007E505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413">
        <w:rPr>
          <w:rFonts w:ascii="Times New Roman" w:hAnsi="Times New Roman" w:cs="Times New Roman"/>
          <w:sz w:val="24"/>
          <w:szCs w:val="24"/>
        </w:rPr>
        <w:t>- обеспечения прав человека на свободный выбор места жительства и места пребывания, свободу передвижения, на личную свободу и безопасность;</w:t>
      </w:r>
    </w:p>
    <w:p w:rsidR="007E5053" w:rsidRPr="00927413" w:rsidRDefault="007E5053" w:rsidP="007E5053">
      <w:pPr>
        <w:ind w:firstLine="697"/>
        <w:jc w:val="both"/>
      </w:pPr>
      <w:r w:rsidRPr="00927413">
        <w:lastRenderedPageBreak/>
        <w:t>- сотрудничества соответствующих государственных органов между собой, а также с общественными организациями в регулировании процессов внутренней миграции, в том числе, создания условий для эффективного и устойчивого взаимодействия, развития технической и технологической основы становления информационного общества;</w:t>
      </w:r>
    </w:p>
    <w:p w:rsidR="007E5053" w:rsidRPr="00927413" w:rsidRDefault="007E5053" w:rsidP="007E505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413">
        <w:rPr>
          <w:rFonts w:ascii="Times New Roman" w:hAnsi="Times New Roman" w:cs="Times New Roman"/>
          <w:sz w:val="24"/>
          <w:szCs w:val="24"/>
        </w:rPr>
        <w:t>- создание условий для беспрепятственного и своевременного получения гражданами качественных услуг с использованием современных информационных и телекоммуникационных технологий.</w:t>
      </w:r>
    </w:p>
    <w:p w:rsidR="007E5053" w:rsidRDefault="007E5053" w:rsidP="007E5053">
      <w:pPr>
        <w:ind w:firstLine="697"/>
        <w:jc w:val="both"/>
      </w:pPr>
      <w:r>
        <w:t xml:space="preserve">В случае принятия данного проекта Закона, необходимо внести соответствующие </w:t>
      </w:r>
      <w:r w:rsidRPr="006C6C84">
        <w:t>изменени</w:t>
      </w:r>
      <w:r>
        <w:t>я</w:t>
      </w:r>
      <w:r w:rsidR="007C39EF">
        <w:t xml:space="preserve"> в Положение о</w:t>
      </w:r>
      <w:r w:rsidRPr="006C6C84">
        <w:t xml:space="preserve"> порядке ведения воинского учет</w:t>
      </w:r>
      <w:r w:rsidR="007C39EF">
        <w:t>а военнообязанных и призывников, утвержденное</w:t>
      </w:r>
      <w:r w:rsidRPr="006C6C84">
        <w:t xml:space="preserve"> </w:t>
      </w:r>
      <w:r>
        <w:t xml:space="preserve">постановлением </w:t>
      </w:r>
      <w:r w:rsidRPr="006C6C84">
        <w:t>Правительством Кыргызской Республики от 10 августа 2009 года № 509</w:t>
      </w:r>
      <w:r w:rsidR="007C39EF">
        <w:t>,</w:t>
      </w:r>
      <w:r w:rsidRPr="006C6C84">
        <w:t xml:space="preserve"> и Положение </w:t>
      </w:r>
      <w:r w:rsidR="007C39EF">
        <w:t>о</w:t>
      </w:r>
      <w:r w:rsidRPr="006C6C84">
        <w:t xml:space="preserve"> правилах регистрации и снятия граждан Кыргызской Республики с регистрационного учета по месту жительства и месту пребывания</w:t>
      </w:r>
      <w:r w:rsidR="007C39EF">
        <w:t>, утвержденное</w:t>
      </w:r>
      <w:r>
        <w:t xml:space="preserve"> постановлением </w:t>
      </w:r>
      <w:r w:rsidRPr="006C6C84">
        <w:t>Правительством Кыргызской Республики</w:t>
      </w:r>
      <w:r w:rsidRPr="007F5DF1">
        <w:t xml:space="preserve"> от 4 декабря 2004 года </w:t>
      </w:r>
      <w:r>
        <w:t>№</w:t>
      </w:r>
      <w:r w:rsidRPr="007F5DF1">
        <w:t xml:space="preserve"> 886</w:t>
      </w:r>
      <w:r>
        <w:t>.</w:t>
      </w:r>
    </w:p>
    <w:p w:rsidR="009239C2" w:rsidRPr="009239C2" w:rsidRDefault="004E069A" w:rsidP="009239C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 результата</w:t>
      </w:r>
      <w:r w:rsidR="009239C2" w:rsidRPr="009239C2">
        <w:rPr>
          <w:rFonts w:eastAsia="Calibri"/>
          <w:lang w:eastAsia="en-US"/>
        </w:rPr>
        <w:t>м проведенного анализа норм национального и международного законодательство</w:t>
      </w:r>
      <w:r>
        <w:rPr>
          <w:rFonts w:eastAsia="Calibri"/>
          <w:lang w:eastAsia="en-US"/>
        </w:rPr>
        <w:t xml:space="preserve"> следует</w:t>
      </w:r>
      <w:r w:rsidR="009239C2" w:rsidRPr="009239C2">
        <w:rPr>
          <w:rFonts w:eastAsia="Calibri"/>
          <w:lang w:eastAsia="en-US"/>
        </w:rPr>
        <w:t>, что нормы законопроекта не противореч</w:t>
      </w:r>
      <w:r w:rsidR="009239C2" w:rsidRPr="009239C2">
        <w:rPr>
          <w:rFonts w:eastAsia="Calibri"/>
          <w:lang w:val="ky-KG" w:eastAsia="en-US"/>
        </w:rPr>
        <w:t>а</w:t>
      </w:r>
      <w:r w:rsidR="009239C2" w:rsidRPr="009239C2">
        <w:rPr>
          <w:rFonts w:eastAsia="Calibri"/>
          <w:lang w:eastAsia="en-US"/>
        </w:rPr>
        <w:t>т другим нормативным правовым актам и актам международного законодательства.</w:t>
      </w:r>
    </w:p>
    <w:p w:rsidR="009239C2" w:rsidRPr="009239C2" w:rsidRDefault="009239C2" w:rsidP="009239C2">
      <w:pPr>
        <w:ind w:firstLine="567"/>
        <w:jc w:val="both"/>
        <w:rPr>
          <w:rFonts w:eastAsia="Calibri"/>
          <w:lang w:eastAsia="en-US"/>
        </w:rPr>
      </w:pPr>
      <w:r w:rsidRPr="009239C2">
        <w:rPr>
          <w:rFonts w:eastAsia="Calibri"/>
          <w:lang w:eastAsia="en-US"/>
        </w:rPr>
        <w:t>Учитывая, что законопроект не направлен на урегулирование предпринимательской деятельности, проведение анализа регулятивного воздействия не потребуется.</w:t>
      </w:r>
    </w:p>
    <w:p w:rsidR="009239C2" w:rsidRDefault="009239C2" w:rsidP="009239C2">
      <w:pPr>
        <w:ind w:firstLine="567"/>
        <w:jc w:val="both"/>
        <w:rPr>
          <w:rFonts w:eastAsia="Calibri"/>
          <w:lang w:eastAsia="en-US"/>
        </w:rPr>
      </w:pPr>
      <w:r w:rsidRPr="009239C2">
        <w:rPr>
          <w:rFonts w:eastAsia="Calibri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 данный законопроект </w:t>
      </w:r>
      <w:r>
        <w:rPr>
          <w:rFonts w:eastAsia="Calibri"/>
          <w:lang w:eastAsia="en-US"/>
        </w:rPr>
        <w:t xml:space="preserve">будет </w:t>
      </w:r>
      <w:r w:rsidRPr="009239C2">
        <w:rPr>
          <w:rFonts w:eastAsia="Calibri"/>
          <w:lang w:eastAsia="en-US"/>
        </w:rPr>
        <w:t>размещен на официальном сайте Правительства Кыргызской Республики</w:t>
      </w:r>
      <w:r w:rsidR="004E069A">
        <w:rPr>
          <w:rFonts w:eastAsia="Calibri"/>
          <w:lang w:eastAsia="en-US"/>
        </w:rPr>
        <w:t xml:space="preserve"> и </w:t>
      </w:r>
      <w:r w:rsidR="004E069A" w:rsidRPr="004E069A">
        <w:rPr>
          <w:rFonts w:eastAsia="Calibri"/>
          <w:lang w:eastAsia="en-US"/>
        </w:rPr>
        <w:t>в Едином портале общественного обсуждения проектов нормативных правовых актов Кыргызской Республики</w:t>
      </w:r>
      <w:r w:rsidRPr="009239C2">
        <w:rPr>
          <w:rFonts w:eastAsia="Calibri"/>
          <w:lang w:eastAsia="en-US"/>
        </w:rPr>
        <w:t xml:space="preserve">, для прохождения процедуры общественного обсуждения. </w:t>
      </w:r>
    </w:p>
    <w:p w:rsidR="009239C2" w:rsidRPr="009239C2" w:rsidRDefault="009239C2" w:rsidP="009239C2">
      <w:pPr>
        <w:ind w:firstLine="567"/>
        <w:jc w:val="both"/>
        <w:rPr>
          <w:rFonts w:eastAsia="Calibri"/>
          <w:lang w:eastAsia="en-US"/>
        </w:rPr>
      </w:pPr>
      <w:r w:rsidRPr="009239C2">
        <w:rPr>
          <w:rFonts w:eastAsia="Calibri"/>
          <w:lang w:eastAsia="en-US"/>
        </w:rPr>
        <w:t>Одновременно отмечаем, что принятие законопроекта негативных правовых, правозащитных, экономических, социальных, коррупционных, гендерных и экологических последствий за собой не повлечет.</w:t>
      </w:r>
    </w:p>
    <w:p w:rsidR="009239C2" w:rsidRPr="009239C2" w:rsidRDefault="009239C2" w:rsidP="009239C2">
      <w:pPr>
        <w:ind w:firstLine="567"/>
        <w:jc w:val="both"/>
        <w:rPr>
          <w:rFonts w:eastAsia="Calibri"/>
          <w:lang w:eastAsia="en-US"/>
        </w:rPr>
      </w:pPr>
      <w:r w:rsidRPr="009239C2">
        <w:rPr>
          <w:rFonts w:eastAsia="Calibri"/>
          <w:lang w:eastAsia="en-US"/>
        </w:rPr>
        <w:t>Кроме этого, приятие законопроекта не потребует финансирования из государственного бюджета.</w:t>
      </w:r>
    </w:p>
    <w:p w:rsidR="009239C2" w:rsidRDefault="009239C2" w:rsidP="007E5053">
      <w:pPr>
        <w:ind w:firstLine="697"/>
        <w:jc w:val="both"/>
      </w:pPr>
    </w:p>
    <w:p w:rsidR="009239C2" w:rsidRDefault="009239C2" w:rsidP="007E5053">
      <w:pPr>
        <w:ind w:firstLine="697"/>
        <w:jc w:val="both"/>
      </w:pPr>
    </w:p>
    <w:p w:rsidR="009239C2" w:rsidRPr="006C6C84" w:rsidRDefault="009239C2" w:rsidP="007E5053">
      <w:pPr>
        <w:ind w:firstLine="697"/>
        <w:jc w:val="both"/>
        <w:rPr>
          <w:rFonts w:eastAsia="Calibri"/>
          <w:lang w:val="ky-KG"/>
        </w:rPr>
      </w:pPr>
    </w:p>
    <w:p w:rsidR="008559ED" w:rsidRPr="009239C2" w:rsidRDefault="008559ED">
      <w:pPr>
        <w:rPr>
          <w:b/>
        </w:rPr>
      </w:pPr>
      <w:bookmarkStart w:id="0" w:name="_GoBack"/>
      <w:bookmarkEnd w:id="0"/>
    </w:p>
    <w:sectPr w:rsidR="008559ED" w:rsidRPr="00923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BA6"/>
    <w:multiLevelType w:val="hybridMultilevel"/>
    <w:tmpl w:val="33548A02"/>
    <w:lvl w:ilvl="0" w:tplc="0832DC8C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393AE1"/>
    <w:multiLevelType w:val="hybridMultilevel"/>
    <w:tmpl w:val="10B67D90"/>
    <w:lvl w:ilvl="0" w:tplc="98961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6F"/>
    <w:rsid w:val="001370F6"/>
    <w:rsid w:val="001979E8"/>
    <w:rsid w:val="00275A6F"/>
    <w:rsid w:val="004E069A"/>
    <w:rsid w:val="007C39EF"/>
    <w:rsid w:val="007E5053"/>
    <w:rsid w:val="008559ED"/>
    <w:rsid w:val="009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E505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7E50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39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9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E505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7E50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39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9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2021-01-06T04:51:00Z</cp:lastPrinted>
  <dcterms:created xsi:type="dcterms:W3CDTF">2021-01-04T06:31:00Z</dcterms:created>
  <dcterms:modified xsi:type="dcterms:W3CDTF">2021-01-12T11:15:00Z</dcterms:modified>
</cp:coreProperties>
</file>